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附件1：</w:t>
      </w:r>
    </w:p>
    <w:p>
      <w:pPr>
        <w:ind w:firstLine="1280" w:firstLineChars="40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淮北市市直行政事业单位国有资产处置项目</w:t>
      </w:r>
    </w:p>
    <w:p>
      <w:pPr>
        <w:ind w:firstLine="1280" w:firstLineChars="40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信息公开表（审批信息）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tbl>
      <w:tblPr>
        <w:tblStyle w:val="2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2352"/>
        <w:gridCol w:w="1668"/>
        <w:gridCol w:w="2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资产处置</w:t>
            </w:r>
          </w:p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项目名称</w:t>
            </w:r>
          </w:p>
        </w:tc>
        <w:tc>
          <w:tcPr>
            <w:tcW w:w="636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捐赠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太阳能路灯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资产占有单位</w:t>
            </w:r>
          </w:p>
        </w:tc>
        <w:tc>
          <w:tcPr>
            <w:tcW w:w="235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中共</w:t>
            </w:r>
            <w:r>
              <w:rPr>
                <w:rFonts w:ascii="宋体" w:hAnsi="宋体" w:cs="宋体"/>
                <w:sz w:val="28"/>
                <w:szCs w:val="28"/>
              </w:rPr>
              <w:t>淮北市委</w:t>
            </w:r>
          </w:p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党校</w:t>
            </w:r>
          </w:p>
        </w:tc>
        <w:tc>
          <w:tcPr>
            <w:tcW w:w="166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资产占有单</w:t>
            </w:r>
          </w:p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位主管部门</w:t>
            </w:r>
          </w:p>
        </w:tc>
        <w:tc>
          <w:tcPr>
            <w:tcW w:w="234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审批部门</w:t>
            </w:r>
          </w:p>
        </w:tc>
        <w:tc>
          <w:tcPr>
            <w:tcW w:w="235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中共</w:t>
            </w:r>
            <w:r>
              <w:rPr>
                <w:rFonts w:ascii="宋体" w:hAnsi="宋体" w:cs="宋体"/>
                <w:sz w:val="28"/>
                <w:szCs w:val="28"/>
              </w:rPr>
              <w:t>淮北市委</w:t>
            </w:r>
          </w:p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党校</w:t>
            </w:r>
          </w:p>
        </w:tc>
        <w:tc>
          <w:tcPr>
            <w:tcW w:w="166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批复文件</w:t>
            </w:r>
          </w:p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名称</w:t>
            </w:r>
          </w:p>
        </w:tc>
        <w:tc>
          <w:tcPr>
            <w:tcW w:w="234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2020年8月19日校长办公会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215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资产处置</w:t>
            </w:r>
          </w:p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政策依据</w:t>
            </w:r>
          </w:p>
        </w:tc>
        <w:tc>
          <w:tcPr>
            <w:tcW w:w="6365" w:type="dxa"/>
            <w:gridSpan w:val="3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8"/>
                <w:szCs w:val="28"/>
              </w:rPr>
              <w:t>淮组</w:t>
            </w:r>
            <w:r>
              <w:rPr>
                <w:rFonts w:ascii="宋体" w:hAnsi="宋体" w:cs="宋体"/>
                <w:sz w:val="28"/>
                <w:szCs w:val="28"/>
              </w:rPr>
              <w:t>办字</w:t>
            </w:r>
            <w:r>
              <w:rPr>
                <w:rFonts w:hint="eastAsia" w:ascii="宋体" w:hAnsi="宋体" w:cs="宋体"/>
                <w:sz w:val="28"/>
                <w:szCs w:val="28"/>
              </w:rPr>
              <w:t>〔201</w:t>
            </w:r>
            <w:r>
              <w:rPr>
                <w:rFonts w:ascii="宋体" w:hAnsi="宋体" w:cs="宋体"/>
                <w:sz w:val="28"/>
                <w:szCs w:val="28"/>
              </w:rPr>
              <w:t>9</w:t>
            </w:r>
            <w:r>
              <w:rPr>
                <w:rFonts w:hint="eastAsia" w:ascii="宋体" w:hAnsi="宋体" w:cs="宋体"/>
                <w:sz w:val="28"/>
                <w:szCs w:val="28"/>
              </w:rPr>
              <w:t>〕</w:t>
            </w:r>
            <w:r>
              <w:rPr>
                <w:rFonts w:ascii="宋体" w:hAnsi="宋体" w:cs="宋体"/>
                <w:sz w:val="28"/>
                <w:szCs w:val="28"/>
              </w:rPr>
              <w:t>35</w:t>
            </w:r>
            <w:r>
              <w:rPr>
                <w:rFonts w:hint="eastAsia" w:ascii="宋体" w:hAnsi="宋体" w:cs="宋体"/>
                <w:sz w:val="28"/>
                <w:szCs w:val="28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2151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资产主要信息</w:t>
            </w:r>
          </w:p>
        </w:tc>
        <w:tc>
          <w:tcPr>
            <w:tcW w:w="6365" w:type="dxa"/>
            <w:gridSpan w:val="3"/>
            <w:vAlign w:val="center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资产名称：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太阳能路灯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40套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账面原值：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83600</w:t>
            </w:r>
            <w:r>
              <w:rPr>
                <w:rFonts w:hint="eastAsia" w:ascii="宋体" w:hAnsi="宋体" w:cs="宋体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151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备注</w:t>
            </w:r>
          </w:p>
        </w:tc>
        <w:tc>
          <w:tcPr>
            <w:tcW w:w="6365" w:type="dxa"/>
            <w:gridSpan w:val="3"/>
            <w:vAlign w:val="center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备注：1.批复文件应在审批部门网站予以公开；</w:t>
      </w:r>
    </w:p>
    <w:p>
      <w:pPr>
        <w:ind w:firstLine="630" w:firstLineChars="3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2.政策依据主要指相关管理制度；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3.不宜公开或不能公开的信息应在备注中说明理由并符合相关规定；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4.本表由资产处置审批部门填写；</w:t>
      </w:r>
    </w:p>
    <w:p>
      <w:pPr>
        <w:ind w:firstLine="630" w:firstLineChars="3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5.本表应在批复文件印发后20个工作日内予以公开。</w:t>
      </w:r>
    </w:p>
    <w:p>
      <w:pPr>
        <w:rPr>
          <w:rFonts w:ascii="楷体" w:hAnsi="楷体" w:eastAsia="楷体" w:cs="楷体"/>
          <w:b/>
          <w:bCs/>
          <w:sz w:val="32"/>
          <w:szCs w:val="32"/>
        </w:rPr>
      </w:pPr>
    </w:p>
    <w:p>
      <w:pPr>
        <w:rPr>
          <w:rFonts w:ascii="楷体" w:hAnsi="楷体" w:eastAsia="楷体" w:cs="楷体"/>
          <w:b/>
          <w:bCs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05BB"/>
    <w:rsid w:val="001A28A6"/>
    <w:rsid w:val="00352239"/>
    <w:rsid w:val="003C2E71"/>
    <w:rsid w:val="00450C3F"/>
    <w:rsid w:val="008D05BB"/>
    <w:rsid w:val="008E43BC"/>
    <w:rsid w:val="008F4952"/>
    <w:rsid w:val="43BF5E48"/>
    <w:rsid w:val="5B2D27F1"/>
    <w:rsid w:val="7F02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50</Words>
  <Characters>288</Characters>
  <Lines>2</Lines>
  <Paragraphs>1</Paragraphs>
  <TotalTime>77</TotalTime>
  <ScaleCrop>false</ScaleCrop>
  <LinksUpToDate>false</LinksUpToDate>
  <CharactersWithSpaces>337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2019-08-01T08:55:00Z</dcterms:created>
  <dc:creator>刘旭亚</dc:creator>
  <cp:lastModifiedBy>kingkong</cp:lastModifiedBy>
  <dcterms:modified xsi:type="dcterms:W3CDTF">2020-11-16T07:20:28Z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